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254"/>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KONYA ŞEKER SAN. TİC. A.Ş.</w:t>
      </w:r>
      <w:r w:rsidDel="00000000" w:rsidR="00000000" w:rsidRPr="00000000">
        <w:rPr>
          <w:rtl w:val="0"/>
        </w:rPr>
      </w:r>
    </w:p>
    <w:p w:rsidR="00000000" w:rsidDel="00000000" w:rsidP="00000000" w:rsidRDefault="00000000" w:rsidRPr="00000000" w14:paraId="00000002">
      <w:pPr>
        <w:ind w:right="254"/>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BİRİM FİYAT USULÜ TEKLİF MEKTUBU</w:t>
      </w:r>
      <w:r w:rsidDel="00000000" w:rsidR="00000000" w:rsidRPr="00000000">
        <w:rPr>
          <w:rtl w:val="0"/>
        </w:rPr>
      </w:r>
    </w:p>
    <w:p w:rsidR="00000000" w:rsidDel="00000000" w:rsidP="00000000" w:rsidRDefault="00000000" w:rsidRPr="00000000" w14:paraId="00000003">
      <w:pPr>
        <w:ind w:right="254"/>
        <w:jc w:val="center"/>
        <w:rPr>
          <w:rFonts w:ascii="Tahoma" w:cs="Tahoma" w:eastAsia="Tahoma" w:hAnsi="Tahoma"/>
          <w:b w:val="0"/>
          <w:sz w:val="22"/>
          <w:szCs w:val="22"/>
          <w:vertAlign w:val="baseline"/>
        </w:rPr>
      </w:pPr>
      <w:r w:rsidDel="00000000" w:rsidR="00000000" w:rsidRPr="00000000">
        <w:rPr>
          <w:rFonts w:ascii="Tahoma" w:cs="Tahoma" w:eastAsia="Tahoma" w:hAnsi="Tahoma"/>
          <w:b w:val="1"/>
          <w:sz w:val="22"/>
          <w:szCs w:val="22"/>
          <w:vertAlign w:val="baseline"/>
          <w:rtl w:val="0"/>
        </w:rPr>
        <w:t xml:space="preserve">ALIM SATIM İHALE KOMİSYONU BAŞKANLIĞINA</w:t>
      </w:r>
      <w:r w:rsidDel="00000000" w:rsidR="00000000" w:rsidRPr="00000000">
        <w:rPr>
          <w:rtl w:val="0"/>
        </w:rPr>
      </w:r>
    </w:p>
    <w:p w:rsidR="00000000" w:rsidDel="00000000" w:rsidP="00000000" w:rsidRDefault="00000000" w:rsidRPr="00000000" w14:paraId="00000004">
      <w:pPr>
        <w:ind w:right="254"/>
        <w:rPr>
          <w:rFonts w:ascii="Tahoma" w:cs="Tahoma" w:eastAsia="Tahoma" w:hAnsi="Tahoma"/>
          <w:sz w:val="22"/>
          <w:szCs w:val="22"/>
          <w:vertAlign w:val="baseline"/>
        </w:rPr>
      </w:pPr>
      <w:r w:rsidDel="00000000" w:rsidR="00000000" w:rsidRPr="00000000">
        <w:rPr>
          <w:rtl w:val="0"/>
        </w:rPr>
      </w:r>
    </w:p>
    <w:tbl>
      <w:tblPr>
        <w:tblStyle w:val="Table1"/>
        <w:tblW w:w="9923.0" w:type="dxa"/>
        <w:jc w:val="left"/>
        <w:tblLayout w:type="fixed"/>
        <w:tblLook w:val="0000"/>
      </w:tblPr>
      <w:tblGrid>
        <w:gridCol w:w="4680"/>
        <w:gridCol w:w="5243"/>
        <w:tblGridChange w:id="0">
          <w:tblGrid>
            <w:gridCol w:w="4680"/>
            <w:gridCol w:w="5243"/>
          </w:tblGrid>
        </w:tblGridChange>
      </w:tblGrid>
      <w:tr>
        <w:trPr>
          <w:cantSplit w:val="0"/>
          <w:tblHeader w:val="0"/>
        </w:trPr>
        <w:tc>
          <w:tcPr>
            <w:vAlign w:val="top"/>
          </w:tcPr>
          <w:p w:rsidR="00000000" w:rsidDel="00000000" w:rsidP="00000000" w:rsidRDefault="00000000" w:rsidRPr="00000000" w14:paraId="00000005">
            <w:pPr>
              <w:ind w:right="254"/>
              <w:rPr>
                <w:rFonts w:ascii="Tahoma" w:cs="Tahoma" w:eastAsia="Tahoma" w:hAnsi="Tahoma"/>
                <w:sz w:val="20"/>
                <w:szCs w:val="20"/>
                <w:vertAlign w:val="baseline"/>
              </w:rPr>
            </w:pPr>
            <w:r w:rsidDel="00000000" w:rsidR="00000000" w:rsidRPr="00000000">
              <w:rPr>
                <w:rtl w:val="0"/>
              </w:rPr>
            </w:r>
          </w:p>
        </w:tc>
        <w:tc>
          <w:tcPr>
            <w:vAlign w:val="top"/>
          </w:tcPr>
          <w:p w:rsidR="00000000" w:rsidDel="00000000" w:rsidP="00000000" w:rsidRDefault="00000000" w:rsidRPr="00000000" w14:paraId="00000006">
            <w:pPr>
              <w:ind w:right="254"/>
              <w:jc w:val="right"/>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  Konya, …./…./2024</w:t>
            </w:r>
          </w:p>
        </w:tc>
      </w:tr>
    </w:tbl>
    <w:p w:rsidR="00000000" w:rsidDel="00000000" w:rsidP="00000000" w:rsidRDefault="00000000" w:rsidRPr="00000000" w14:paraId="00000007">
      <w:pPr>
        <w:ind w:right="254"/>
        <w:rPr>
          <w:rFonts w:ascii="Tahoma" w:cs="Tahoma" w:eastAsia="Tahoma" w:hAnsi="Tahoma"/>
          <w:sz w:val="20"/>
          <w:szCs w:val="20"/>
          <w:vertAlign w:val="baseline"/>
        </w:rPr>
      </w:pPr>
      <w:r w:rsidDel="00000000" w:rsidR="00000000" w:rsidRPr="00000000">
        <w:rPr>
          <w:rtl w:val="0"/>
        </w:rPr>
      </w:r>
    </w:p>
    <w:tbl>
      <w:tblPr>
        <w:tblStyle w:val="Table2"/>
        <w:tblW w:w="9923.0" w:type="dxa"/>
        <w:jc w:val="left"/>
        <w:tblLayout w:type="fixed"/>
        <w:tblLook w:val="0000"/>
      </w:tblPr>
      <w:tblGrid>
        <w:gridCol w:w="4624"/>
        <w:gridCol w:w="236"/>
        <w:gridCol w:w="5063"/>
        <w:tblGridChange w:id="0">
          <w:tblGrid>
            <w:gridCol w:w="4624"/>
            <w:gridCol w:w="236"/>
            <w:gridCol w:w="5063"/>
          </w:tblGrid>
        </w:tblGridChange>
      </w:tblGrid>
      <w:tr>
        <w:trPr>
          <w:cantSplit w:val="0"/>
          <w:trHeight w:val="285" w:hRule="atLeast"/>
          <w:tblHeader w:val="0"/>
        </w:trPr>
        <w:tc>
          <w:tcPr>
            <w:vAlign w:val="top"/>
          </w:tcPr>
          <w:p w:rsidR="00000000" w:rsidDel="00000000" w:rsidP="00000000" w:rsidRDefault="00000000" w:rsidRPr="00000000" w14:paraId="00000008">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Teklif Sahibinin</w:t>
            </w:r>
          </w:p>
        </w:tc>
        <w:tc>
          <w:tcPr>
            <w:vAlign w:val="top"/>
          </w:tcPr>
          <w:p w:rsidR="00000000" w:rsidDel="00000000" w:rsidP="00000000" w:rsidRDefault="00000000" w:rsidRPr="00000000" w14:paraId="00000009">
            <w:pPr>
              <w:ind w:right="254"/>
              <w:jc w:val="both"/>
              <w:rPr>
                <w:rFonts w:ascii="Tahoma" w:cs="Tahoma" w:eastAsia="Tahoma" w:hAnsi="Tahoma"/>
                <w:sz w:val="20"/>
                <w:szCs w:val="20"/>
                <w:vertAlign w:val="baseline"/>
              </w:rPr>
            </w:pPr>
            <w:r w:rsidDel="00000000" w:rsidR="00000000" w:rsidRPr="00000000">
              <w:rPr>
                <w:rtl w:val="0"/>
              </w:rPr>
            </w:r>
          </w:p>
        </w:tc>
        <w:tc>
          <w:tcPr>
            <w:vAlign w:val="top"/>
          </w:tcPr>
          <w:p w:rsidR="00000000" w:rsidDel="00000000" w:rsidP="00000000" w:rsidRDefault="00000000" w:rsidRPr="00000000" w14:paraId="0000000A">
            <w:pPr>
              <w:ind w:right="254"/>
              <w:jc w:val="both"/>
              <w:rPr>
                <w:rFonts w:ascii="Tahoma" w:cs="Tahoma" w:eastAsia="Tahoma" w:hAnsi="Tahoma"/>
                <w:sz w:val="20"/>
                <w:szCs w:val="20"/>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00B">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Adı Soyadı/Ticari Ünvanı,Uyruğu</w:t>
            </w:r>
          </w:p>
        </w:tc>
        <w:tc>
          <w:tcPr>
            <w:vAlign w:val="top"/>
          </w:tcPr>
          <w:p w:rsidR="00000000" w:rsidDel="00000000" w:rsidP="00000000" w:rsidRDefault="00000000" w:rsidRPr="00000000" w14:paraId="0000000C">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w:t>
            </w:r>
          </w:p>
        </w:tc>
        <w:tc>
          <w:tcPr>
            <w:vAlign w:val="top"/>
          </w:tcPr>
          <w:p w:rsidR="00000000" w:rsidDel="00000000" w:rsidP="00000000" w:rsidRDefault="00000000" w:rsidRPr="00000000" w14:paraId="0000000D">
            <w:pPr>
              <w:ind w:right="254"/>
              <w:jc w:val="both"/>
              <w:rPr>
                <w:rFonts w:ascii="Tahoma" w:cs="Tahoma" w:eastAsia="Tahoma" w:hAnsi="Tahoma"/>
                <w:sz w:val="20"/>
                <w:szCs w:val="20"/>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00E">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Tebligata esas açık adresi</w:t>
            </w:r>
          </w:p>
        </w:tc>
        <w:tc>
          <w:tcPr>
            <w:vAlign w:val="top"/>
          </w:tcPr>
          <w:p w:rsidR="00000000" w:rsidDel="00000000" w:rsidP="00000000" w:rsidRDefault="00000000" w:rsidRPr="00000000" w14:paraId="0000000F">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w:t>
            </w:r>
          </w:p>
        </w:tc>
        <w:tc>
          <w:tcPr>
            <w:vAlign w:val="top"/>
          </w:tcPr>
          <w:p w:rsidR="00000000" w:rsidDel="00000000" w:rsidP="00000000" w:rsidRDefault="00000000" w:rsidRPr="00000000" w14:paraId="00000010">
            <w:pPr>
              <w:ind w:right="254"/>
              <w:jc w:val="both"/>
              <w:rPr>
                <w:rFonts w:ascii="Tahoma" w:cs="Tahoma" w:eastAsia="Tahoma" w:hAnsi="Tahoma"/>
                <w:sz w:val="20"/>
                <w:szCs w:val="20"/>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011">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Bağlı olduğu vergi dairesi ve vergi numarası</w:t>
            </w:r>
          </w:p>
        </w:tc>
        <w:tc>
          <w:tcPr>
            <w:vAlign w:val="top"/>
          </w:tcPr>
          <w:p w:rsidR="00000000" w:rsidDel="00000000" w:rsidP="00000000" w:rsidRDefault="00000000" w:rsidRPr="00000000" w14:paraId="00000012">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w:t>
            </w:r>
          </w:p>
        </w:tc>
        <w:tc>
          <w:tcPr>
            <w:vAlign w:val="top"/>
          </w:tcPr>
          <w:p w:rsidR="00000000" w:rsidDel="00000000" w:rsidP="00000000" w:rsidRDefault="00000000" w:rsidRPr="00000000" w14:paraId="00000013">
            <w:pPr>
              <w:ind w:right="254"/>
              <w:jc w:val="both"/>
              <w:rPr>
                <w:rFonts w:ascii="Tahoma" w:cs="Tahoma" w:eastAsia="Tahoma" w:hAnsi="Tahoma"/>
                <w:sz w:val="20"/>
                <w:szCs w:val="20"/>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014">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Telefon ve faks numarası</w:t>
            </w:r>
          </w:p>
        </w:tc>
        <w:tc>
          <w:tcPr>
            <w:vAlign w:val="top"/>
          </w:tcPr>
          <w:p w:rsidR="00000000" w:rsidDel="00000000" w:rsidP="00000000" w:rsidRDefault="00000000" w:rsidRPr="00000000" w14:paraId="00000015">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w:t>
            </w:r>
          </w:p>
        </w:tc>
        <w:tc>
          <w:tcPr>
            <w:vAlign w:val="top"/>
          </w:tcPr>
          <w:p w:rsidR="00000000" w:rsidDel="00000000" w:rsidP="00000000" w:rsidRDefault="00000000" w:rsidRPr="00000000" w14:paraId="00000016">
            <w:pPr>
              <w:ind w:right="254"/>
              <w:jc w:val="both"/>
              <w:rPr>
                <w:rFonts w:ascii="Tahoma" w:cs="Tahoma" w:eastAsia="Tahoma" w:hAnsi="Tahoma"/>
                <w:sz w:val="20"/>
                <w:szCs w:val="20"/>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017">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Elektronik posta adresi (varsa)</w:t>
            </w:r>
          </w:p>
        </w:tc>
        <w:tc>
          <w:tcPr>
            <w:vAlign w:val="top"/>
          </w:tcPr>
          <w:p w:rsidR="00000000" w:rsidDel="00000000" w:rsidP="00000000" w:rsidRDefault="00000000" w:rsidRPr="00000000" w14:paraId="00000018">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w:t>
            </w:r>
          </w:p>
        </w:tc>
        <w:tc>
          <w:tcPr>
            <w:vAlign w:val="top"/>
          </w:tcPr>
          <w:p w:rsidR="00000000" w:rsidDel="00000000" w:rsidP="00000000" w:rsidRDefault="00000000" w:rsidRPr="00000000" w14:paraId="00000019">
            <w:pPr>
              <w:ind w:right="254"/>
              <w:jc w:val="both"/>
              <w:rPr>
                <w:rFonts w:ascii="Tahoma" w:cs="Tahoma" w:eastAsia="Tahoma" w:hAnsi="Tahoma"/>
                <w:sz w:val="20"/>
                <w:szCs w:val="20"/>
                <w:vertAlign w:val="baseline"/>
              </w:rPr>
            </w:pPr>
            <w:r w:rsidDel="00000000" w:rsidR="00000000" w:rsidRPr="00000000">
              <w:rPr>
                <w:rtl w:val="0"/>
              </w:rPr>
            </w:r>
          </w:p>
        </w:tc>
      </w:tr>
    </w:tbl>
    <w:p w:rsidR="00000000" w:rsidDel="00000000" w:rsidP="00000000" w:rsidRDefault="00000000" w:rsidRPr="00000000" w14:paraId="0000001A">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1B">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İdarenizce …./…./2024 tarihinde ihalesi yapılacak olan, </w:t>
      </w:r>
      <w:r w:rsidDel="00000000" w:rsidR="00000000" w:rsidRPr="00000000">
        <w:rPr>
          <w:rFonts w:ascii="Tahoma" w:cs="Tahoma" w:eastAsia="Tahoma" w:hAnsi="Tahoma"/>
          <w:b w:val="1"/>
          <w:color w:val="ff0000"/>
          <w:sz w:val="18"/>
          <w:szCs w:val="18"/>
          <w:vertAlign w:val="baseline"/>
          <w:rtl w:val="0"/>
        </w:rPr>
        <w:t xml:space="preserve">DİFÜZYON VE HAŞLAMA EKİPMANLARI İÇİN HAFRİYAT - DOLGU VE BETONARME İŞLERİ</w:t>
      </w:r>
      <w:r w:rsidDel="00000000" w:rsidR="00000000" w:rsidRPr="00000000">
        <w:rPr>
          <w:rFonts w:ascii="Tahoma" w:cs="Tahoma" w:eastAsia="Tahoma" w:hAnsi="Tahoma"/>
          <w:b w:val="1"/>
          <w:color w:val="ff0000"/>
          <w:sz w:val="20"/>
          <w:szCs w:val="20"/>
          <w:vertAlign w:val="baseline"/>
          <w:rtl w:val="0"/>
        </w:rPr>
        <w:t xml:space="preserve"> </w:t>
      </w:r>
      <w:r w:rsidDel="00000000" w:rsidR="00000000" w:rsidRPr="00000000">
        <w:rPr>
          <w:rFonts w:ascii="Tahoma" w:cs="Tahoma" w:eastAsia="Tahoma" w:hAnsi="Tahoma"/>
          <w:sz w:val="20"/>
          <w:szCs w:val="20"/>
          <w:vertAlign w:val="baseline"/>
          <w:rtl w:val="0"/>
        </w:rPr>
        <w:t xml:space="preserve">işine ait, aşağıda belirtilen işlerin yapımı ile ilgili olarak almış bulunduğumuz Sözleşme şartlarını, Şartnamelerini, Projeleri inceledikten sonra içeriğini tamamen kabul ettiğimizi beyan ederiz. İşin yapılacağı yerleri ve çevresini gördük, mahallin özelliklerini ve zemin şartlarını tetkik ettik. Söz konusu İşleri, gerekli kusurların düzeltilmesi de dahil olmak üzere Sözleşme Şartlarına Ekli Şartnamelere ve Projelere uygun olarak Birim Fiyat Teklif Cetvelinde Belirtilen; İnşaat, Elektrik ve Tesisat İşlerini, teklif ettiğimiz birim fiyatlar üzerinden herhangi bir ayrım ve sınırlama yapmadan, teklif cetvelindeki birim fiyatlar üzerinden, K.D.V. hariç toplam, ……………………………………………………………………………………………………..………………………………………….. (………………………………………..……………………..…….) Türk Lirası bedel karşılığında yapmayı ve tamamlamayı kabul ve taahhüt ederiz.  </w:t>
      </w:r>
    </w:p>
    <w:p w:rsidR="00000000" w:rsidDel="00000000" w:rsidP="00000000" w:rsidRDefault="00000000" w:rsidRPr="00000000" w14:paraId="0000001C">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1D">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1- Teklifimiz kabul edildiği takdirde, İş Sahibi/Kontrol’ün işe başlama bildiriminin elimize geçmesinden sonra sözleşmede belirtilen sürede işler’e başlamayı ve Sözleşme kapsamındaki İşler’in tamamını Sözleşmede belirtilen süre içinde bitirmeyi taahhüt ederiz.</w:t>
      </w:r>
    </w:p>
    <w:p w:rsidR="00000000" w:rsidDel="00000000" w:rsidP="00000000" w:rsidRDefault="00000000" w:rsidRPr="00000000" w14:paraId="0000001E">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1F">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2- Teklifimiz kabul edildiği takdirde, İş Sahibi’nin kabulüne şayan rating değerlendirmesinden geçmiş bir banka tarafından Sözleşme Bedeli’nin yüzde onuna (%10) tekabül eden ve İş Sahibinin kabulüne şayan şekle uygun olarak tanzim edilmiş bir teminatı Sözleşme’nin gereğince ifasını sağlamak üzere vermeyi taahhüt ederiz. Sözleşme hükümlerini yerine getirmemek veya imtina etmek veya kesin teminatı vermemek durumunda Geçici Teminatın irad kaydedilmesine rıza göstermekteyiz.</w:t>
      </w:r>
    </w:p>
    <w:p w:rsidR="00000000" w:rsidDel="00000000" w:rsidP="00000000" w:rsidRDefault="00000000" w:rsidRPr="00000000" w14:paraId="00000020">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1">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3- Bu Teklifimizin, tekliflerin alınması için tespit edilen tarihten itibaren otuz gün süreyle geçerli olacağını ve Teklifimizin bu sürenin bitiminden önce herhangi bir tarihte kabul edilebileceğini ve bizi ilzam edeceğini beyan ederiz.</w:t>
      </w:r>
    </w:p>
    <w:p w:rsidR="00000000" w:rsidDel="00000000" w:rsidP="00000000" w:rsidRDefault="00000000" w:rsidRPr="00000000" w14:paraId="00000022">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3">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4- Resmi bir Anlaşma tanzim ve imza edilinceye kadar bu Teklif, sizin yazılı kabulünüzle birlikte aramızda bağlayıcı bir Sözleşme niteliğini taşıyacaktır.</w:t>
      </w:r>
    </w:p>
    <w:p w:rsidR="00000000" w:rsidDel="00000000" w:rsidP="00000000" w:rsidRDefault="00000000" w:rsidRPr="00000000" w14:paraId="00000024">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5">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5- Bu mektubun altındaki imzayı teyiden Noter tarafından usulünce tasdik edilmiş imza sirkülerini ilişikte sunuyoruz.</w:t>
      </w:r>
    </w:p>
    <w:p w:rsidR="00000000" w:rsidDel="00000000" w:rsidP="00000000" w:rsidRDefault="00000000" w:rsidRPr="00000000" w14:paraId="00000026">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7">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6- En düşük bedelli teklif ya da herhangi bir teklifi kabul etmek zorunda olmadığınızı biliyor ve kabul ediyoruz.</w:t>
      </w:r>
    </w:p>
    <w:p w:rsidR="00000000" w:rsidDel="00000000" w:rsidP="00000000" w:rsidRDefault="00000000" w:rsidRPr="00000000" w14:paraId="00000028">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9">
      <w:pPr>
        <w:ind w:right="254"/>
        <w:jc w:val="both"/>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7- İhale konusu işle ilgili olmak üzere idarenizce yapılacak/yaptırılacak işlerde diğer işlerde idarenizin çıkarlarına aykırı düşecek hiçbir eylem ve oluşum içinde olmayacağımızı taahhüt ediyoruz.</w:t>
      </w:r>
    </w:p>
    <w:p w:rsidR="00000000" w:rsidDel="00000000" w:rsidP="00000000" w:rsidRDefault="00000000" w:rsidRPr="00000000" w14:paraId="0000002A">
      <w:pPr>
        <w:ind w:right="254"/>
        <w:jc w:val="both"/>
        <w:rPr>
          <w:rFonts w:ascii="Tahoma" w:cs="Tahoma" w:eastAsia="Tahoma" w:hAnsi="Tahoma"/>
          <w:sz w:val="20"/>
          <w:szCs w:val="20"/>
          <w:vertAlign w:val="baseline"/>
        </w:rPr>
      </w:pPr>
      <w:r w:rsidDel="00000000" w:rsidR="00000000" w:rsidRPr="00000000">
        <w:rPr>
          <w:rtl w:val="0"/>
        </w:rPr>
      </w:r>
    </w:p>
    <w:p w:rsidR="00000000" w:rsidDel="00000000" w:rsidP="00000000" w:rsidRDefault="00000000" w:rsidRPr="00000000" w14:paraId="0000002B">
      <w:pPr>
        <w:ind w:left="7080" w:right="254" w:firstLine="707.9999999999995"/>
        <w:jc w:val="center"/>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  Saygılarımızla,</w:t>
      </w:r>
    </w:p>
    <w:p w:rsidR="00000000" w:rsidDel="00000000" w:rsidP="00000000" w:rsidRDefault="00000000" w:rsidRPr="00000000" w14:paraId="0000002C">
      <w:pPr>
        <w:ind w:right="254"/>
        <w:jc w:val="right"/>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Ad-Soyad-Firma Kaşesi </w:t>
      </w:r>
    </w:p>
    <w:p w:rsidR="00000000" w:rsidDel="00000000" w:rsidP="00000000" w:rsidRDefault="00000000" w:rsidRPr="00000000" w14:paraId="0000002D">
      <w:pPr>
        <w:ind w:left="7788" w:right="254" w:firstLine="707.9999999999995"/>
        <w:rPr>
          <w:rFonts w:ascii="Tahoma" w:cs="Tahoma" w:eastAsia="Tahoma" w:hAnsi="Tahoma"/>
          <w:sz w:val="20"/>
          <w:szCs w:val="20"/>
          <w:vertAlign w:val="baseline"/>
        </w:rPr>
      </w:pPr>
      <w:r w:rsidDel="00000000" w:rsidR="00000000" w:rsidRPr="00000000">
        <w:rPr>
          <w:rFonts w:ascii="Tahoma" w:cs="Tahoma" w:eastAsia="Tahoma" w:hAnsi="Tahoma"/>
          <w:sz w:val="20"/>
          <w:szCs w:val="20"/>
          <w:vertAlign w:val="baseline"/>
          <w:rtl w:val="0"/>
        </w:rPr>
        <w:t xml:space="preserve">   İmza </w:t>
      </w:r>
    </w:p>
    <w:p w:rsidR="00000000" w:rsidDel="00000000" w:rsidP="00000000" w:rsidRDefault="00000000" w:rsidRPr="00000000" w14:paraId="0000002E">
      <w:pPr>
        <w:ind w:right="254"/>
        <w:rPr>
          <w:rFonts w:ascii="Tahoma" w:cs="Tahoma" w:eastAsia="Tahoma" w:hAnsi="Tahoma"/>
          <w:sz w:val="20"/>
          <w:szCs w:val="20"/>
          <w:vertAlign w:val="baseline"/>
        </w:rPr>
      </w:pPr>
      <w:r w:rsidDel="00000000" w:rsidR="00000000" w:rsidRPr="00000000">
        <w:rPr>
          <w:rtl w:val="0"/>
        </w:rPr>
      </w:r>
    </w:p>
    <w:sectPr>
      <w:headerReference r:id="rId6" w:type="default"/>
      <w:pgSz w:h="16840" w:w="11907" w:orient="portrait"/>
      <w:pgMar w:bottom="794" w:top="851" w:left="1276" w:right="454" w:header="709" w:footer="62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ahoma">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ahoma" w:cs="Tahoma" w:eastAsia="Tahoma" w:hAnsi="Tahoma"/>
        <w:sz w:val="20"/>
        <w:szCs w:val="20"/>
        <w:vertAlign w:val="baseline"/>
      </w:rPr>
    </w:pPr>
    <w:r w:rsidDel="00000000" w:rsidR="00000000" w:rsidRPr="00000000">
      <w:rPr>
        <w:rtl w:val="0"/>
      </w:rPr>
    </w:r>
  </w:p>
  <w:tbl>
    <w:tblPr>
      <w:tblStyle w:val="Table3"/>
      <w:tblW w:w="9939.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384"/>
      <w:gridCol w:w="8555"/>
      <w:tblGridChange w:id="0">
        <w:tblGrid>
          <w:gridCol w:w="1384"/>
          <w:gridCol w:w="8555"/>
        </w:tblGrid>
      </w:tblGridChange>
    </w:tblGrid>
    <w:tr>
      <w:trPr>
        <w:cantSplit w:val="1"/>
        <w:trHeight w:val="1410" w:hRule="atLeast"/>
        <w:tblHeader w:val="0"/>
      </w:trPr>
      <w:tc>
        <w:tcPr>
          <w:shd w:fill="auto" w:val="clear"/>
          <w:vAlign w:val="center"/>
        </w:tcPr>
        <w:p w:rsidR="00000000" w:rsidDel="00000000" w:rsidP="00000000" w:rsidRDefault="00000000" w:rsidRPr="00000000" w14:paraId="00000030">
          <w:pPr>
            <w:jc w:val="center"/>
            <w:rPr>
              <w:vertAlign w:val="baseline"/>
            </w:rPr>
          </w:pPr>
          <w:r w:rsidDel="00000000" w:rsidR="00000000" w:rsidRPr="00000000">
            <w:rPr>
              <w:vertAlign w:val="baseline"/>
            </w:rPr>
            <w:drawing>
              <wp:inline distB="0" distT="0" distL="114300" distR="114300">
                <wp:extent cx="714375" cy="566420"/>
                <wp:effectExtent b="0" l="0" r="0" t="0"/>
                <wp:docPr id="1"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714375" cy="566420"/>
                        </a:xfrm>
                        <a:prstGeom prst="rect"/>
                        <a:ln/>
                      </pic:spPr>
                    </pic:pic>
                  </a:graphicData>
                </a:graphic>
              </wp:inline>
            </w:drawing>
          </w:r>
          <w:r w:rsidDel="00000000" w:rsidR="00000000" w:rsidRPr="00000000">
            <w:rPr>
              <w:rtl w:val="0"/>
            </w:rPr>
          </w:r>
        </w:p>
      </w:tc>
      <w:tc>
        <w:tcPr>
          <w:shd w:fill="dfdfdf" w:val="clear"/>
          <w:vAlign w:val="center"/>
        </w:tcPr>
        <w:p w:rsidR="00000000" w:rsidDel="00000000" w:rsidP="00000000" w:rsidRDefault="00000000" w:rsidRPr="00000000" w14:paraId="00000031">
          <w:pPr>
            <w:jc w:val="center"/>
            <w:rPr>
              <w:rFonts w:ascii="Tahoma" w:cs="Tahoma" w:eastAsia="Tahoma" w:hAnsi="Tahoma"/>
              <w:b w:val="0"/>
              <w:sz w:val="28"/>
              <w:szCs w:val="28"/>
              <w:vertAlign w:val="baseline"/>
            </w:rPr>
          </w:pPr>
          <w:r w:rsidDel="00000000" w:rsidR="00000000" w:rsidRPr="00000000">
            <w:rPr>
              <w:rFonts w:ascii="Tahoma" w:cs="Tahoma" w:eastAsia="Tahoma" w:hAnsi="Tahoma"/>
              <w:b w:val="1"/>
              <w:sz w:val="28"/>
              <w:szCs w:val="28"/>
              <w:vertAlign w:val="baseline"/>
              <w:rtl w:val="0"/>
            </w:rPr>
            <w:t xml:space="preserve">KONYA ŞEKER SANAYİ ve TİCARET A.Ş.</w:t>
          </w:r>
          <w:r w:rsidDel="00000000" w:rsidR="00000000" w:rsidRPr="00000000">
            <w:rPr>
              <w:rtl w:val="0"/>
            </w:rPr>
          </w:r>
        </w:p>
        <w:p w:rsidR="00000000" w:rsidDel="00000000" w:rsidP="00000000" w:rsidRDefault="00000000" w:rsidRPr="00000000" w14:paraId="00000032">
          <w:pPr>
            <w:jc w:val="center"/>
            <w:rPr>
              <w:rFonts w:ascii="Tahoma" w:cs="Tahoma" w:eastAsia="Tahoma" w:hAnsi="Tahoma"/>
              <w:b w:val="0"/>
              <w:sz w:val="28"/>
              <w:szCs w:val="28"/>
              <w:vertAlign w:val="baseline"/>
            </w:rPr>
          </w:pPr>
          <w:r w:rsidDel="00000000" w:rsidR="00000000" w:rsidRPr="00000000">
            <w:rPr>
              <w:rFonts w:ascii="Tahoma" w:cs="Tahoma" w:eastAsia="Tahoma" w:hAnsi="Tahoma"/>
              <w:vertAlign w:val="baseline"/>
              <w:rtl w:val="0"/>
            </w:rPr>
            <w:t xml:space="preserve">KONYA ŞEKER FABRİKASI</w:t>
          </w:r>
          <w:r w:rsidDel="00000000" w:rsidR="00000000" w:rsidRPr="00000000">
            <w:rPr>
              <w:rtl w:val="0"/>
            </w:rPr>
          </w:r>
        </w:p>
        <w:p w:rsidR="00000000" w:rsidDel="00000000" w:rsidP="00000000" w:rsidRDefault="00000000" w:rsidRPr="00000000" w14:paraId="00000033">
          <w:pPr>
            <w:jc w:val="center"/>
            <w:rPr>
              <w:b w:val="0"/>
              <w:sz w:val="26"/>
              <w:szCs w:val="26"/>
              <w:vertAlign w:val="baseline"/>
            </w:rPr>
          </w:pPr>
          <w:r w:rsidDel="00000000" w:rsidR="00000000" w:rsidRPr="00000000">
            <w:rPr>
              <w:rFonts w:ascii="Tahoma" w:cs="Tahoma" w:eastAsia="Tahoma" w:hAnsi="Tahoma"/>
              <w:vertAlign w:val="baseline"/>
              <w:rtl w:val="0"/>
            </w:rPr>
            <w:t xml:space="preserve">DİFÜZYON VE HAŞLAMA EKİPMANLARI İÇİN HAFRİYAT - DOLGU VE BETONARME İŞLER</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